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288D2" w14:textId="77777777" w:rsidR="003A6CB5" w:rsidRPr="003A6CB5" w:rsidRDefault="003A6CB5" w:rsidP="003A6C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A6CB5" w:rsidRPr="003A6CB5" w14:paraId="2BE27E8A" w14:textId="77777777" w:rsidTr="00234FF2">
        <w:tc>
          <w:tcPr>
            <w:tcW w:w="9634" w:type="dxa"/>
            <w:shd w:val="clear" w:color="auto" w:fill="9CC2E5" w:themeFill="accent1" w:themeFillTint="99"/>
          </w:tcPr>
          <w:p w14:paraId="58F436AD" w14:textId="1326416E" w:rsidR="003A6CB5" w:rsidRPr="001E3C2B" w:rsidRDefault="0079058C" w:rsidP="001E3C2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79058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Указания за адаптиране на процесите по изпълнение и отчитане на проекти, изпълнявани в рамките на Програма „Развитие на регионите“ 2021 – 2027 в контекста на въвеждането на еврото като официална валута в Република България.</w:t>
            </w:r>
          </w:p>
        </w:tc>
      </w:tr>
      <w:tr w:rsidR="003A6CB5" w:rsidRPr="003A6CB5" w14:paraId="355D460D" w14:textId="77777777" w:rsidTr="00234FF2">
        <w:tc>
          <w:tcPr>
            <w:tcW w:w="9634" w:type="dxa"/>
          </w:tcPr>
          <w:p w14:paraId="55DA2544" w14:textId="77777777" w:rsidR="0013184E" w:rsidRDefault="0013184E" w:rsidP="0013184E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1B203F58" w14:textId="5093EC39" w:rsidR="003A6CB5" w:rsidRPr="00852FF6" w:rsidRDefault="0079058C" w:rsidP="00852FF6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52FF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Превалутиране в евро </w:t>
            </w:r>
            <w:r w:rsidR="003A6CB5" w:rsidRPr="00852FF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 административните договори за предоставяне н</w:t>
            </w:r>
            <w:r w:rsidR="00852FF6" w:rsidRPr="00852FF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 безвъзмездна финансова помощ:</w:t>
            </w:r>
            <w:r w:rsidR="003A6CB5" w:rsidRPr="00852FF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14:paraId="3F2AC8FE" w14:textId="043C5434" w:rsidR="003A6CB5" w:rsidRDefault="00852FF6" w:rsidP="00D10582">
            <w:pPr>
              <w:pStyle w:val="ListParagraph"/>
              <w:spacing w:line="360" w:lineRule="auto"/>
              <w:ind w:left="22" w:firstLine="69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Превалутирането в евро на сключените административни договори за предоставяне на безвъзмездна финансова помощ ще се извърши от страна на </w:t>
            </w:r>
            <w:r w:rsidRPr="003A6CB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Управляващия орган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след 01.01.2026 г. За целта всеки бенефициент следва да провери и да изтрие, ако има създадени </w:t>
            </w:r>
            <w:r w:rsidRPr="00D1058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 Чернова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D105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скане за </w:t>
            </w:r>
            <w:r w:rsidR="00D105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изменение/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промяна на договора, </w:t>
            </w:r>
            <w:r w:rsidR="00D10582" w:rsidRPr="00D105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Процедури за избор на изпълнител и сключени договори</w:t>
            </w:r>
            <w:r w:rsidR="00D105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, Искания за плащане и др., тъй като същите няма да позволят на </w:t>
            </w:r>
            <w:r w:rsidR="00D10582" w:rsidRPr="003A6CB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Управляващия орган</w:t>
            </w:r>
            <w:r w:rsidR="00D105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да създаде нова версия на административния договор за предоставяне на безвъзмездна финансова помощ. </w:t>
            </w:r>
            <w:r w:rsidR="00D10582" w:rsidRPr="003A6CB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Управляващия</w:t>
            </w:r>
            <w:r w:rsidR="00D105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</w:t>
            </w:r>
            <w:r w:rsidR="00D10582" w:rsidRPr="003A6CB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орган</w:t>
            </w:r>
            <w:r w:rsidR="00D1058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препоръчва да не бъдат създавани подобен тип документи в ИСУН след </w:t>
            </w:r>
            <w:r w:rsidR="00D10582" w:rsidRPr="00D1058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19.12.2025 г.</w:t>
            </w:r>
          </w:p>
          <w:p w14:paraId="1976FCF9" w14:textId="77777777" w:rsidR="00D10582" w:rsidRPr="003A6CB5" w:rsidRDefault="00D10582" w:rsidP="00D10582">
            <w:pPr>
              <w:pStyle w:val="ListParagraph"/>
              <w:spacing w:line="360" w:lineRule="auto"/>
              <w:ind w:left="22" w:firstLine="698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676D90B0" w14:textId="77777777" w:rsidR="003A6CB5" w:rsidRPr="003A6CB5" w:rsidRDefault="0079058C" w:rsidP="003A6CB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</w:t>
            </w:r>
            <w:r w:rsidR="00B7107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одаването на искания</w:t>
            </w:r>
            <w:r w:rsidR="003A6CB5" w:rsidRPr="003A6CB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за плащане:</w:t>
            </w:r>
          </w:p>
          <w:p w14:paraId="715496A9" w14:textId="77777777" w:rsidR="003A6CB5" w:rsidRPr="003A6CB5" w:rsidRDefault="003A6CB5" w:rsidP="0079058C">
            <w:pPr>
              <w:spacing w:line="360" w:lineRule="auto"/>
              <w:ind w:firstLine="873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A6CB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Бенефициентите</w:t>
            </w:r>
            <w:r w:rsidR="0079058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</w:t>
            </w:r>
            <w:r w:rsidRPr="003A6CB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изпълняващи проекти по </w:t>
            </w:r>
            <w:r w:rsidR="0079058C" w:rsidRPr="0079058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Програма „Развитие на регионите“ 2021 – 2027</w:t>
            </w:r>
            <w:r w:rsidRPr="003A6CB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, които предвиждат подаването на искания за плащане до края на 2025 г., следва да го направят най-късно до </w:t>
            </w:r>
            <w:r w:rsidRPr="003A6CB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19.12.2025 г.</w:t>
            </w:r>
            <w:r w:rsidRPr="003A6CB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Разходооправдателните документи, отчетени във </w:t>
            </w:r>
            <w:r w:rsidR="0079058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финансовите отчети към </w:t>
            </w:r>
            <w:r w:rsidR="00476E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пакета отчетни документи в ИСУН</w:t>
            </w:r>
            <w:r w:rsidRPr="003A6CB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следва да се въвеждат </w:t>
            </w:r>
            <w:r w:rsidRPr="003A6CB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 лева</w:t>
            </w:r>
            <w:r w:rsidRPr="003A6CB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. </w:t>
            </w:r>
            <w:r w:rsidR="00476E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Поисканите за плащане суми в системата също се въвеждат </w:t>
            </w:r>
            <w:r w:rsidR="00476EDB" w:rsidRPr="00476ED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 лева</w:t>
            </w:r>
            <w:r w:rsidR="00476E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5524D2B8" w14:textId="0E67FC5E" w:rsidR="003A6CB5" w:rsidRPr="003A6CB5" w:rsidRDefault="003A6CB5" w:rsidP="00BF331F">
            <w:pPr>
              <w:spacing w:line="360" w:lineRule="auto"/>
              <w:ind w:firstLine="873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A6CB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Подадените искания за плащане, които не са одобрени от Управляващия орган до края на 2025 г., ще бъдат върнати за извършване на корекции </w:t>
            </w:r>
            <w:r w:rsidR="00476E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на пакета отчетни документи в ИСУН </w:t>
            </w:r>
            <w:r w:rsidRPr="003A6CB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от страна на бенефициента </w:t>
            </w:r>
            <w:r w:rsidR="007F552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  <w:r w:rsidRPr="003A6CB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превалутиране на отчетените разходи от лева в евро. При връщането </w:t>
            </w:r>
            <w:r w:rsidR="00476E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на </w:t>
            </w:r>
            <w:r w:rsidRPr="003A6CB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пакета отчетни документи, Управляващият орган ще даде конкретни указания на бенефициента относно необходимите от негова страна действия, свързани с преобразуване на валутата.</w:t>
            </w:r>
          </w:p>
          <w:p w14:paraId="3EC5626A" w14:textId="27D72FCD" w:rsidR="003A6CB5" w:rsidRPr="003A6CB5" w:rsidRDefault="003A6CB5" w:rsidP="0013184E">
            <w:pPr>
              <w:spacing w:line="360" w:lineRule="auto"/>
              <w:ind w:firstLine="873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A6CB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След </w:t>
            </w:r>
            <w:r w:rsidRPr="003A6CB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01.01.2026 г.</w:t>
            </w:r>
            <w:r w:rsidRPr="003A6CB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бенефициентите</w:t>
            </w:r>
            <w:r w:rsidR="00476E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3A6CB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могат да подават искания плащане след като съответният административен договор за предоставяне на безвъзмездна финансова помощ бъде превалутиран</w:t>
            </w:r>
            <w:r w:rsidR="00476E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от Управляващия</w:t>
            </w:r>
            <w:r w:rsidRPr="003A6CB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орган в евро. Разходооправдателните документи, отч</w:t>
            </w:r>
            <w:r w:rsidR="00476E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итани с</w:t>
            </w:r>
            <w:r w:rsidRPr="003A6CB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финансовия отчет </w:t>
            </w:r>
            <w:r w:rsidR="00476E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към пакета отчетни документи в ИСУН </w:t>
            </w:r>
            <w:r w:rsidRPr="003A6CB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се въвеждат </w:t>
            </w:r>
            <w:r w:rsidRPr="003A6CB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 евро</w:t>
            </w:r>
            <w:r w:rsidRPr="003A6CB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 Отчетените стойности на разходооправдателните документи, издадени в лева</w:t>
            </w:r>
            <w:r w:rsidR="00476ED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</w:t>
            </w:r>
            <w:r w:rsidRPr="003A6CB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се превалутират по курс 1,95583 със </w:t>
            </w:r>
            <w:r w:rsidR="007F5520" w:rsidRPr="003A6CB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закръгл</w:t>
            </w:r>
            <w:r w:rsidR="007F552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ение</w:t>
            </w:r>
            <w:r w:rsidR="007F5520" w:rsidRPr="003A6CB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3A6CB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до втория знак след десетичната запетая.</w:t>
            </w:r>
            <w:bookmarkStart w:id="0" w:name="_GoBack"/>
            <w:bookmarkEnd w:id="0"/>
          </w:p>
        </w:tc>
      </w:tr>
    </w:tbl>
    <w:p w14:paraId="77EC6EEA" w14:textId="77777777" w:rsidR="003A6CB5" w:rsidRPr="003A6CB5" w:rsidRDefault="003A6CB5" w:rsidP="000671A1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sectPr w:rsidR="003A6CB5" w:rsidRPr="003A6CB5" w:rsidSect="0013184E">
      <w:pgSz w:w="12240" w:h="15840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A0B7E"/>
    <w:multiLevelType w:val="hybridMultilevel"/>
    <w:tmpl w:val="9A8EE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B1EAF"/>
    <w:multiLevelType w:val="hybridMultilevel"/>
    <w:tmpl w:val="A7DAF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B005A"/>
    <w:multiLevelType w:val="hybridMultilevel"/>
    <w:tmpl w:val="9A8EE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022AA"/>
    <w:multiLevelType w:val="hybridMultilevel"/>
    <w:tmpl w:val="9A8EE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5270E"/>
    <w:multiLevelType w:val="hybridMultilevel"/>
    <w:tmpl w:val="429CD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EA9"/>
    <w:rsid w:val="0004383D"/>
    <w:rsid w:val="00055C79"/>
    <w:rsid w:val="000671A1"/>
    <w:rsid w:val="0013184E"/>
    <w:rsid w:val="001672BB"/>
    <w:rsid w:val="001803BC"/>
    <w:rsid w:val="001D3423"/>
    <w:rsid w:val="001E3C2B"/>
    <w:rsid w:val="002C066F"/>
    <w:rsid w:val="00304BEB"/>
    <w:rsid w:val="00386E4F"/>
    <w:rsid w:val="003A6CB5"/>
    <w:rsid w:val="003E63A4"/>
    <w:rsid w:val="00414694"/>
    <w:rsid w:val="0043081C"/>
    <w:rsid w:val="00476EDB"/>
    <w:rsid w:val="005801EF"/>
    <w:rsid w:val="006434BA"/>
    <w:rsid w:val="00647E7F"/>
    <w:rsid w:val="006677B7"/>
    <w:rsid w:val="006D4EA9"/>
    <w:rsid w:val="007005B9"/>
    <w:rsid w:val="0073222C"/>
    <w:rsid w:val="0075079E"/>
    <w:rsid w:val="0079058C"/>
    <w:rsid w:val="007F5520"/>
    <w:rsid w:val="00852FF6"/>
    <w:rsid w:val="009B12A6"/>
    <w:rsid w:val="00A64651"/>
    <w:rsid w:val="00B55E1B"/>
    <w:rsid w:val="00B7107A"/>
    <w:rsid w:val="00B71D95"/>
    <w:rsid w:val="00B90795"/>
    <w:rsid w:val="00BF331F"/>
    <w:rsid w:val="00C25032"/>
    <w:rsid w:val="00C2769B"/>
    <w:rsid w:val="00D10582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44681"/>
  <w15:chartTrackingRefBased/>
  <w15:docId w15:val="{FB20BF4A-2C7E-4F9D-9B47-45ADC9C9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7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77B7"/>
    <w:pPr>
      <w:ind w:left="720"/>
      <w:contextualSpacing/>
    </w:pPr>
  </w:style>
  <w:style w:type="character" w:customStyle="1" w:styleId="indented">
    <w:name w:val="indented"/>
    <w:basedOn w:val="DefaultParagraphFont"/>
    <w:rsid w:val="0075079E"/>
  </w:style>
  <w:style w:type="character" w:styleId="CommentReference">
    <w:name w:val="annotation reference"/>
    <w:basedOn w:val="DefaultParagraphFont"/>
    <w:uiPriority w:val="99"/>
    <w:semiHidden/>
    <w:unhideWhenUsed/>
    <w:rsid w:val="002C06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06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06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06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06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5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 ZHIVKOV VITYAKOV</dc:creator>
  <cp:keywords/>
  <dc:description/>
  <cp:lastModifiedBy>EMILIYA VALENTINOVA YANCHEVA-RADEVA</cp:lastModifiedBy>
  <cp:revision>7</cp:revision>
  <dcterms:created xsi:type="dcterms:W3CDTF">2025-11-28T09:55:00Z</dcterms:created>
  <dcterms:modified xsi:type="dcterms:W3CDTF">2025-12-03T09:32:00Z</dcterms:modified>
</cp:coreProperties>
</file>